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90" w:rsidRDefault="00125A90" w:rsidP="0012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25A90" w:rsidRDefault="00125A90" w:rsidP="0012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125A90" w:rsidRDefault="00125A90" w:rsidP="0012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125A90" w:rsidRDefault="00125A90" w:rsidP="0012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20.10.2020 г.</w:t>
      </w:r>
    </w:p>
    <w:p w:rsidR="00125A90" w:rsidRDefault="00125A90" w:rsidP="00125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 (ФЭМП). </w:t>
      </w:r>
      <w:r>
        <w:rPr>
          <w:rFonts w:ascii="Times New Roman" w:hAnsi="Times New Roman" w:cs="Times New Roman"/>
          <w:sz w:val="28"/>
          <w:szCs w:val="28"/>
        </w:rPr>
        <w:t>Тема: «Счёт в пределах 3».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t>Материалы и оборудование:</w:t>
      </w:r>
      <w:r w:rsidRPr="0055781D">
        <w:rPr>
          <w:color w:val="000000"/>
          <w:sz w:val="28"/>
          <w:szCs w:val="28"/>
        </w:rPr>
        <w:t> картинки с изображением геометрических фигур, карточки с цифрами от 1 до 3, мешочек, кубики.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t xml:space="preserve"> Организационный момент</w:t>
      </w:r>
      <w:r w:rsidRPr="0055781D">
        <w:rPr>
          <w:color w:val="000000"/>
          <w:sz w:val="28"/>
          <w:szCs w:val="28"/>
        </w:rPr>
        <w:t>.</w:t>
      </w:r>
      <w:r w:rsidR="0055781D">
        <w:rPr>
          <w:color w:val="000000"/>
          <w:sz w:val="28"/>
          <w:szCs w:val="28"/>
        </w:rPr>
        <w:t xml:space="preserve"> </w:t>
      </w:r>
      <w:r w:rsidRPr="0055781D">
        <w:rPr>
          <w:b/>
          <w:color w:val="000000"/>
          <w:sz w:val="28"/>
          <w:szCs w:val="28"/>
        </w:rPr>
        <w:t>Игра «Кто быстрей назовет».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Воспитатель показывает геометрические фигуры, дети их называют.</w:t>
      </w:r>
    </w:p>
    <w:p w:rsidR="00125A90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t xml:space="preserve"> Развивающие игры.</w:t>
      </w:r>
    </w:p>
    <w:p w:rsidR="0055781D" w:rsidRPr="0055781D" w:rsidRDefault="0055781D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1434C34" wp14:editId="6A494601">
            <wp:extent cx="5940425" cy="4455319"/>
            <wp:effectExtent l="0" t="0" r="3175" b="2540"/>
            <wp:docPr id="1" name="Рисунок 1" descr="https://ds04.infourok.ru/uploads/ex/1250/00047f1f-72b84c14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50/00047f1f-72b84c14/img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sym w:font="Symbol" w:char="F0B7"/>
      </w:r>
      <w:r w:rsidRPr="0055781D">
        <w:rPr>
          <w:color w:val="000000"/>
          <w:sz w:val="28"/>
          <w:szCs w:val="28"/>
        </w:rPr>
        <w:t> Какой фигуры не хватает?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Дети рассматривают три ряда фигур.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Воспитатель. Назовите фигуры в 1-м ряду, во 2-м ряду. Какой фигуры не хватает в 3-м ряду?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sym w:font="Symbol" w:char="F0B7"/>
      </w:r>
      <w:r w:rsidRPr="0055781D">
        <w:rPr>
          <w:b/>
          <w:color w:val="000000"/>
          <w:sz w:val="28"/>
          <w:szCs w:val="28"/>
        </w:rPr>
        <w:t> Чудесный мешочек.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В мешочке сложены мелкие предметы разной формы (шарики, кубики, треугольники). Дети на ощупь определяют форму предметов и называют их; потом достают предмет и проверяют.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sym w:font="Symbol" w:char="F0B7"/>
      </w:r>
      <w:r w:rsidRPr="0055781D">
        <w:rPr>
          <w:b/>
          <w:color w:val="000000"/>
          <w:sz w:val="28"/>
          <w:szCs w:val="28"/>
        </w:rPr>
        <w:t> Что бывает такой формы?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lastRenderedPageBreak/>
        <w:t>Дети делятся на 2 команды. Воспитатель называет какую-нибудь геометрическую форму (прямоугольник, овал и т. д.), а члены команд по очереди называют предметы, имеющие такую форму. За правильный ответ команда получает фишку. В конце игры подсчитывается количество фишек.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 xml:space="preserve"> </w:t>
      </w:r>
      <w:r w:rsidRPr="0055781D">
        <w:rPr>
          <w:b/>
          <w:color w:val="000000"/>
          <w:sz w:val="28"/>
          <w:szCs w:val="28"/>
        </w:rPr>
        <w:t>Счет в пределах 3.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Воспитатель показывает цифры на карточках, дети их называют, затем показывает разное количество предметов </w:t>
      </w:r>
      <w:r w:rsidRPr="0055781D">
        <w:rPr>
          <w:i/>
          <w:iCs/>
          <w:color w:val="000000"/>
          <w:sz w:val="28"/>
          <w:szCs w:val="28"/>
        </w:rPr>
        <w:t>(в пределах 3)</w:t>
      </w:r>
      <w:r w:rsidRPr="0055781D">
        <w:rPr>
          <w:color w:val="000000"/>
          <w:sz w:val="28"/>
          <w:szCs w:val="28"/>
        </w:rPr>
        <w:t>, дети показывают карточки с цифрами, которые соответствуют количеству предметов.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t>Игра «Слушай внимательно».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Воспитатель предлагает каждому ребенку поочередно участвовать в игре: «Вы закрываете глаза. Сколько раз я ударю в бубен, столько кубиков каждый из вас должен взять из мешочка». Дети закрывают глаза, а воспитатель ударяет в бубен два или три раза. Дети берут нужное количество и объясняют, почему взяли такое количество кубиков.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Воспитатель предлагает каждому ребенку взять кубик и положить слева, потом два кубика положить справа.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– Где кубиков больше?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– Что нужно сделать, чтобы кубиков было поровну?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t xml:space="preserve"> Подвижная игра «Не ошибись».</w:t>
      </w:r>
    </w:p>
    <w:p w:rsidR="00125A90" w:rsidRPr="0055781D" w:rsidRDefault="00125A90" w:rsidP="00125A90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Дети делятся на 3–4 группы с одинаковым числом играющих; каждой группе даются флажки какого-то одного цвета. В разных концах площадки или комнаты (можно вдоль одной стороны) ставятся на стулья подставки с изображением столов (или других предметов) разных цветов (можно прикрепить изображение стола на спинку стула). Около каждого стула колонной строится группа с флажками того же цвета, что и изображение на картинке. Воспитатель ударяет в бубен, дети начинают бегать по комнате. Воспитатель незаметно меняет картинки на стульях. По сигналу «На места!» дети бегут к стулу с картинкой нужного им цвета. Побеждает та команда, которая быстро и правильно встала у стула с картинкой «своего» цвета.</w:t>
      </w:r>
    </w:p>
    <w:p w:rsidR="00125A90" w:rsidRPr="0055781D" w:rsidRDefault="00125A90" w:rsidP="00125A9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55781D">
        <w:rPr>
          <w:b/>
          <w:color w:val="000000"/>
          <w:sz w:val="28"/>
          <w:szCs w:val="28"/>
        </w:rPr>
        <w:t xml:space="preserve"> Рефлексия.</w:t>
      </w:r>
    </w:p>
    <w:p w:rsidR="00125A90" w:rsidRDefault="00125A90" w:rsidP="00125A90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5781D">
        <w:rPr>
          <w:color w:val="000000"/>
          <w:sz w:val="28"/>
          <w:szCs w:val="28"/>
        </w:rPr>
        <w:t>Дети выполняют прыжки под стук бубна и считают, сколько раз они подпрыгнули (до 3 прыжков).</w:t>
      </w:r>
    </w:p>
    <w:p w:rsidR="0055781D" w:rsidRDefault="0055781D" w:rsidP="00125A90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F209B9" w:rsidRDefault="00F209B9" w:rsidP="00125A90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F209B9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2.Изобразительная деятельность.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тему: «Ковёр».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6B15790" wp14:editId="4C78EEED">
            <wp:extent cx="4905375" cy="2828820"/>
            <wp:effectExtent l="0" t="0" r="0" b="0"/>
            <wp:docPr id="2" name="Рисунок 2" descr="https://1.bp.blogspot.com/-4SbN3tC3JQ4/WpQU6smLDBI/AAAAAAAAUCQ/a7zcX1CZAk0CWfsanMvp6VzTrUPbHIWWQCLcBGAs/s1600/%25D0%25BC%25D0%25B5%25D0%25B1%25D0%25B5%25D0%25BB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4SbN3tC3JQ4/WpQU6smLDBI/AAAAAAAAUCQ/a7zcX1CZAk0CWfsanMvp6VzTrUPbHIWWQCLcBGAs/s1600/%25D0%25BC%25D0%25B5%25D0%25B1%25D0%25B5%25D0%25BB%25D1%25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045" cy="284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расставляет на столе игрушечную кукольную мебель и замечает, что не хватает ковра, затем показывает образцы узоров для ковра.</w:t>
      </w:r>
    </w:p>
    <w:p w:rsidR="00F209B9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прямоугольных листочках рисуют красками узор по замыслу.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72DC1A" wp14:editId="0F72C1C4">
            <wp:extent cx="6115050" cy="5576926"/>
            <wp:effectExtent l="0" t="0" r="0" b="5080"/>
            <wp:docPr id="3" name="Рисунок 3" descr="https://libmir.com/i/26/237326/_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bmir.com/i/26/237326/_1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31" cy="558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чём мы сегодня говорили дети? — о мебели.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узнали?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на занятии?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сложно?</w:t>
      </w:r>
    </w:p>
    <w:p w:rsidR="00F209B9" w:rsidRPr="00A600D7" w:rsidRDefault="00F209B9" w:rsidP="00F209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Вручить смайлики за активную работу.</w:t>
      </w:r>
    </w:p>
    <w:p w:rsidR="00F209B9" w:rsidRPr="00A600D7" w:rsidRDefault="00F209B9" w:rsidP="00F209B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09B9" w:rsidRPr="00A600D7" w:rsidRDefault="00F209B9" w:rsidP="00F209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09B9" w:rsidRPr="00A600D7" w:rsidRDefault="00F209B9" w:rsidP="00F209B9">
      <w:pPr>
        <w:rPr>
          <w:rFonts w:ascii="Times New Roman" w:hAnsi="Times New Roman" w:cs="Times New Roman"/>
          <w:sz w:val="28"/>
          <w:szCs w:val="28"/>
        </w:rPr>
      </w:pPr>
    </w:p>
    <w:p w:rsidR="009D2610" w:rsidRPr="0055781D" w:rsidRDefault="009D261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D2610" w:rsidRPr="0055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90"/>
    <w:rsid w:val="00125A90"/>
    <w:rsid w:val="00237FA2"/>
    <w:rsid w:val="0055781D"/>
    <w:rsid w:val="009D2610"/>
    <w:rsid w:val="00F2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54A7"/>
  <w15:chartTrackingRefBased/>
  <w15:docId w15:val="{CF1BEBC8-6E95-437A-9D1E-BD5FA260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80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2020-10-13T08:52:00Z</dcterms:created>
  <dcterms:modified xsi:type="dcterms:W3CDTF">2020-10-18T10:53:00Z</dcterms:modified>
</cp:coreProperties>
</file>