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9D" w:rsidRPr="005032E1" w:rsidRDefault="00CB039D" w:rsidP="00CB039D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textAlignment w:val="top"/>
        <w:rPr>
          <w:rFonts w:ascii="Trebuchet MS" w:hAnsi="Trebuchet MS"/>
          <w:b w:val="0"/>
          <w:bCs w:val="0"/>
          <w:sz w:val="38"/>
          <w:szCs w:val="38"/>
        </w:rPr>
      </w:pPr>
      <w:bookmarkStart w:id="0" w:name="_GoBack"/>
      <w:bookmarkEnd w:id="0"/>
      <w:r w:rsidRPr="005032E1">
        <w:rPr>
          <w:rFonts w:ascii="Trebuchet MS" w:hAnsi="Trebuchet MS"/>
          <w:b w:val="0"/>
          <w:bCs w:val="0"/>
          <w:sz w:val="38"/>
          <w:szCs w:val="38"/>
        </w:rPr>
        <w:t>Циклограмма внутренней системы оценки качест</w:t>
      </w:r>
      <w:r w:rsidR="006D186C">
        <w:rPr>
          <w:rFonts w:ascii="Trebuchet MS" w:hAnsi="Trebuchet MS"/>
          <w:b w:val="0"/>
          <w:bCs w:val="0"/>
          <w:sz w:val="38"/>
          <w:szCs w:val="38"/>
        </w:rPr>
        <w:t xml:space="preserve">ва образования в МКДОУ </w:t>
      </w:r>
      <w:proofErr w:type="spellStart"/>
      <w:r w:rsidR="006D186C">
        <w:rPr>
          <w:rFonts w:ascii="Trebuchet MS" w:hAnsi="Trebuchet MS"/>
          <w:b w:val="0"/>
          <w:bCs w:val="0"/>
          <w:sz w:val="38"/>
          <w:szCs w:val="38"/>
        </w:rPr>
        <w:t>Новоникольский</w:t>
      </w:r>
      <w:proofErr w:type="spellEnd"/>
      <w:r w:rsidR="006D186C">
        <w:rPr>
          <w:rFonts w:ascii="Trebuchet MS" w:hAnsi="Trebuchet MS"/>
          <w:b w:val="0"/>
          <w:bCs w:val="0"/>
          <w:sz w:val="38"/>
          <w:szCs w:val="38"/>
        </w:rPr>
        <w:t xml:space="preserve"> детский сад  «Колокольчик</w:t>
      </w:r>
      <w:r w:rsidRPr="005032E1">
        <w:rPr>
          <w:rFonts w:ascii="Trebuchet MS" w:hAnsi="Trebuchet MS"/>
          <w:b w:val="0"/>
          <w:bCs w:val="0"/>
          <w:sz w:val="38"/>
          <w:szCs w:val="38"/>
        </w:rPr>
        <w:t>»</w:t>
      </w:r>
    </w:p>
    <w:tbl>
      <w:tblPr>
        <w:tblW w:w="10543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86"/>
        <w:gridCol w:w="2196"/>
        <w:gridCol w:w="2075"/>
        <w:gridCol w:w="1967"/>
        <w:gridCol w:w="1816"/>
        <w:gridCol w:w="2003"/>
      </w:tblGrid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Показатель, характеризующий объект оценки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Предоставление данных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Ответственные лица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Инструментарий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Выход на результат</w:t>
            </w:r>
          </w:p>
        </w:tc>
      </w:tr>
      <w:tr w:rsidR="00CB039D" w:rsidTr="00835B0B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1. Направление ВСОКО: Оценка соответствия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разработанных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и реализуемых в МКДОУ ООП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Основная образовательная программа дошкольного образования (ООП)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Соответствие структуры и содержания основной образовательной программы требованиям ФГОС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ДО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Соответствие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направленности и основных образовательных программ, реализуемых в МКДОУ</w:t>
            </w:r>
            <w:r>
              <w:rPr>
                <w:rFonts w:ascii="Verdana" w:hAnsi="Verdana"/>
                <w:sz w:val="20"/>
                <w:szCs w:val="20"/>
              </w:rPr>
              <w:br/>
              <w:t>Соответствие планируемых способов, форм и порядка реализации основных образовательных программ (учебного плана, режима дня и т.д.) требованиям к организации образовательного процесса в МКДОУ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раз в год (до начала учебного года) далее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-п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осле внесения любых изменений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ООП ДОУ</w:t>
            </w:r>
            <w:r>
              <w:rPr>
                <w:rFonts w:ascii="Verdana" w:hAnsi="Verdana"/>
                <w:sz w:val="20"/>
                <w:szCs w:val="20"/>
              </w:rPr>
              <w:br/>
              <w:t>Календарный учебный график</w:t>
            </w:r>
            <w:r>
              <w:rPr>
                <w:rFonts w:ascii="Verdana" w:hAnsi="Verdana"/>
                <w:sz w:val="20"/>
                <w:szCs w:val="20"/>
              </w:rPr>
              <w:br/>
              <w:t>Учебный план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Программа развития</w:t>
            </w:r>
          </w:p>
        </w:tc>
      </w:tr>
      <w:tr w:rsidR="00CB039D" w:rsidTr="00835B0B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2.Направление ВСОКО: Оценка качества условий реализации ООП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развивающей образовательной среды МБДО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Соответствие развивающей образовательной среды МКДОУ требованиям ФГОС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Годовой план</w:t>
            </w:r>
          </w:p>
        </w:tc>
      </w:tr>
      <w:tr w:rsidR="00CB039D" w:rsidTr="00835B0B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Оценка развивающей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предметно-пространственной среды (РППС) в группах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Соответствие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развивающей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предметн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о-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пространственной среды(РППС) возрастным особенностям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При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Технологические карты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оперативного и тематического контроля</w:t>
            </w:r>
            <w:r>
              <w:rPr>
                <w:rFonts w:ascii="Verdana" w:hAnsi="Verdana"/>
                <w:sz w:val="20"/>
                <w:szCs w:val="20"/>
              </w:rPr>
              <w:br/>
              <w:t>Аналитические справки</w:t>
            </w: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Регулярность сменяемости содержания развивающей предметно-пространственной среды в рамках решения годовых задач и темы недели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Соответствие РППС комплексно-тематическому принципу планирования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Наличие в РППС информационных ресурсов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Содержательная насыщенность центров активности в соответствии с реализуемой темой, с учетом интересов и потребностей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квартал;</w:t>
            </w:r>
            <w:r>
              <w:rPr>
                <w:rFonts w:ascii="Verdana" w:hAnsi="Verdana"/>
                <w:sz w:val="20"/>
                <w:szCs w:val="20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Педагогический совет МКДОУ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039D" w:rsidTr="00835B0B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качества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Выполнение плана повышения квалификации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Выполнение плана аттестации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педагогов</w:t>
            </w:r>
            <w:r>
              <w:rPr>
                <w:rFonts w:ascii="Verdana" w:hAnsi="Verdana"/>
                <w:sz w:val="20"/>
                <w:szCs w:val="20"/>
              </w:rPr>
              <w:br/>
              <w:t>Овладение педагогами технологией работы в программе повышения квалификации</w:t>
            </w:r>
            <w:r>
              <w:rPr>
                <w:rFonts w:ascii="Verdana" w:hAnsi="Verdana"/>
                <w:sz w:val="20"/>
                <w:szCs w:val="20"/>
              </w:rPr>
              <w:br/>
              <w:t>Степень выполнения программы повышения квалификации</w:t>
            </w:r>
            <w:r>
              <w:rPr>
                <w:rFonts w:ascii="Verdana" w:hAnsi="Verdana"/>
                <w:sz w:val="20"/>
                <w:szCs w:val="20"/>
              </w:rPr>
              <w:br/>
              <w:t>педагогов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 раз в год</w:t>
            </w:r>
            <w:r>
              <w:rPr>
                <w:rFonts w:ascii="Verdana" w:hAnsi="Verdana"/>
                <w:sz w:val="20"/>
                <w:szCs w:val="20"/>
              </w:rPr>
              <w:br/>
              <w:t>(до начала учебного года)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Карта анализа кадровых условий реализации основной образовательной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программы</w:t>
            </w: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Наличие плана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-п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рогноза повышения квалификации и аттестации педагогов на 2019/2023гг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План - прогноз повышения квалификации и аттестации педагогов на 2019/2023гг</w:t>
            </w: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Доля педагогов, принявших участие в профессиональных конкурсах и методических мероприятиях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Анализ годового плана работы</w:t>
            </w:r>
          </w:p>
        </w:tc>
      </w:tr>
      <w:tr w:rsidR="00CB039D" w:rsidTr="00835B0B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B039D" w:rsidRDefault="00CB039D" w:rsidP="00835B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Наличие и содержание электронного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портфолио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блога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или сайта педагогов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Сайты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блоги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педагогов)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материально-технических условий реализации ООП ДОУ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средства обучения и воспитания детей</w:t>
            </w:r>
            <w:r>
              <w:rPr>
                <w:rFonts w:ascii="Verdana" w:hAnsi="Verdana"/>
                <w:sz w:val="20"/>
                <w:szCs w:val="20"/>
              </w:rPr>
              <w:br/>
              <w:t>учебно-методическое обеспечение ООП ДОУ</w:t>
            </w:r>
            <w:r>
              <w:rPr>
                <w:rFonts w:ascii="Verdana" w:hAnsi="Verdana"/>
                <w:sz w:val="20"/>
                <w:szCs w:val="20"/>
              </w:rPr>
              <w:br/>
              <w:t>материально-техническое обеспечение ООП ДОУ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предметно-пространственная развивающая среда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Анализ годового плана работы</w:t>
            </w:r>
            <w:r>
              <w:rPr>
                <w:rFonts w:ascii="Verdana" w:hAnsi="Verdana"/>
                <w:sz w:val="20"/>
                <w:szCs w:val="20"/>
              </w:rPr>
              <w:br/>
              <w:t>Карта анализа материально-технических условий реализации ООП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карта анализа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материально-технических обновлений реализации ООП</w:t>
            </w:r>
          </w:p>
        </w:tc>
      </w:tr>
      <w:tr w:rsidR="00CB039D" w:rsidTr="00835B0B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sz w:val="20"/>
                <w:szCs w:val="20"/>
              </w:rPr>
              <w:lastRenderedPageBreak/>
              <w:t>3</w:t>
            </w:r>
            <w:r>
              <w:rPr>
                <w:rFonts w:ascii="Verdana" w:hAnsi="Verdana"/>
                <w:sz w:val="20"/>
                <w:szCs w:val="20"/>
              </w:rPr>
              <w:t>. </w:t>
            </w:r>
            <w:r>
              <w:rPr>
                <w:rStyle w:val="a3"/>
                <w:rFonts w:ascii="Verdana" w:hAnsi="Verdana"/>
                <w:sz w:val="20"/>
                <w:szCs w:val="20"/>
              </w:rPr>
              <w:t>Направление ВСОКО: Оценка качества результатов образовательной деятельности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Промежуточные результаты достижений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Изучение результатов диагностики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 (в мае)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Аналитическая справка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Результаты достижений детей на этапе завершения дошкольного образования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Итоговая педагогическая диагностика для определения достижений выпускников на этапе завершения дошкольного образования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 (в мае)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Аналитическая справка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Результаты психолого-педагогической диагностики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Результаты психолого-педагогической диагностики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 (в мае)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Аналитическая справка педагога-психолога</w:t>
            </w:r>
          </w:p>
        </w:tc>
      </w:tr>
      <w:tr w:rsidR="00CB039D" w:rsidTr="00835B0B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4.Направление ВСОКО: Оценка качества образовательного процесса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качества решения годовых задач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Сбор данных</w:t>
            </w:r>
            <w:r>
              <w:rPr>
                <w:rFonts w:ascii="Verdana" w:hAnsi="Verdana"/>
                <w:sz w:val="20"/>
                <w:szCs w:val="20"/>
              </w:rPr>
              <w:br/>
              <w:t>Анкетирование Изучение деятельности педагогов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Анализ годового плана работы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результатов участия воспитанников в конкурсах, соревнованиях, состязаниях разного уровня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Качественная и количественная характеристика участия воспитанников в конкурсах в рамках календарных и других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Анализ годового плана работы</w:t>
            </w:r>
            <w:r>
              <w:rPr>
                <w:rFonts w:ascii="Verdana" w:hAnsi="Verdana"/>
                <w:sz w:val="20"/>
                <w:szCs w:val="20"/>
              </w:rPr>
              <w:br/>
              <w:t>Аналитическая справка</w:t>
            </w:r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Удовлетворённость родителей качеством организации образовательного процесса в ДОУ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Анкетирование</w:t>
            </w:r>
            <w:r>
              <w:rPr>
                <w:rFonts w:ascii="Verdana" w:hAnsi="Verdana"/>
                <w:sz w:val="20"/>
                <w:szCs w:val="20"/>
              </w:rPr>
              <w:br/>
              <w:t>Опрос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Аналитическая справка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Отчет по результатам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CB039D" w:rsidTr="00835B0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Оценка организации физического развития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Заболеваемость детей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Уровень двигательной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физической подготовленности развития физических качеств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ежеквартально</w:t>
            </w:r>
            <w:r>
              <w:rPr>
                <w:rFonts w:ascii="Verdana" w:hAnsi="Verdana"/>
                <w:sz w:val="20"/>
                <w:szCs w:val="20"/>
              </w:rPr>
              <w:br/>
              <w:t>1 раз в год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Заведующий</w:t>
            </w:r>
            <w:r>
              <w:rPr>
                <w:rFonts w:ascii="Verdana" w:hAnsi="Verdana"/>
                <w:sz w:val="20"/>
                <w:szCs w:val="20"/>
              </w:rPr>
              <w:br/>
              <w:t>Медсестра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Старший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восп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Творческая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039D" w:rsidRDefault="00CB039D" w:rsidP="00835B0B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Статистический отчет 85-К</w:t>
            </w:r>
            <w:r>
              <w:rPr>
                <w:rFonts w:ascii="Verdana" w:hAnsi="Verdana"/>
                <w:sz w:val="20"/>
                <w:szCs w:val="20"/>
              </w:rPr>
              <w:br/>
              <w:t>Диагностика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39D"/>
    <w:rsid w:val="000C0E54"/>
    <w:rsid w:val="00647352"/>
    <w:rsid w:val="006C0B77"/>
    <w:rsid w:val="006D186C"/>
    <w:rsid w:val="008242FF"/>
    <w:rsid w:val="00870751"/>
    <w:rsid w:val="00922C48"/>
    <w:rsid w:val="00B915B7"/>
    <w:rsid w:val="00CB039D"/>
    <w:rsid w:val="00DE0C7B"/>
    <w:rsid w:val="00E40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B03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B03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5237</Characters>
  <Application>Microsoft Office Word</Application>
  <DocSecurity>0</DocSecurity>
  <Lines>43</Lines>
  <Paragraphs>12</Paragraphs>
  <ScaleCrop>false</ScaleCrop>
  <Company>Krokoz™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2022-05-22T10:19:00Z</dcterms:created>
  <dcterms:modified xsi:type="dcterms:W3CDTF">2022-05-22T11:09:00Z</dcterms:modified>
</cp:coreProperties>
</file>