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C04" w:rsidRDefault="00085C04" w:rsidP="0008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85C04" w:rsidRDefault="00085C04" w:rsidP="0008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«Природные изменения. Фрукты».</w:t>
      </w:r>
    </w:p>
    <w:p w:rsidR="00085C04" w:rsidRDefault="00085C04" w:rsidP="0008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28.09.2020 по 02.10.2020 г.</w:t>
      </w:r>
    </w:p>
    <w:p w:rsidR="00085C04" w:rsidRDefault="00085C04" w:rsidP="0008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29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085C04" w:rsidRDefault="00085C04" w:rsidP="00085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 (ФЭМП). </w:t>
      </w:r>
      <w:r>
        <w:rPr>
          <w:rFonts w:ascii="Times New Roman" w:hAnsi="Times New Roman" w:cs="Times New Roman"/>
          <w:sz w:val="28"/>
          <w:szCs w:val="28"/>
        </w:rPr>
        <w:t>Тема: «Счёт предметов до 6».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b/>
          <w:color w:val="000000"/>
          <w:sz w:val="28"/>
          <w:szCs w:val="28"/>
        </w:rPr>
        <w:t>Материалы и оборудование:</w:t>
      </w:r>
      <w:r w:rsidRPr="00085C04">
        <w:rPr>
          <w:color w:val="000000"/>
          <w:sz w:val="28"/>
          <w:szCs w:val="28"/>
        </w:rPr>
        <w:t xml:space="preserve"> игрушки и картинки предметов для счета; 1 кубик и 1 кирпичик красного цвета, матрешка.</w:t>
      </w:r>
    </w:p>
    <w:p w:rsid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i/>
          <w:iCs/>
          <w:color w:val="000000"/>
          <w:sz w:val="28"/>
          <w:szCs w:val="28"/>
        </w:rPr>
        <w:t xml:space="preserve">Воспитатель показывает детям группу, составленную из равных количеств однородных предметов (матрешек, кубиков, конусов, чашек и т. п.) или моделей геометрических фигур (треугольников, кругов и т. п.). Цветные изображения предметов или геометрических фигур могут размещаться на </w:t>
      </w:r>
      <w:proofErr w:type="spellStart"/>
      <w:r w:rsidRPr="00085C04">
        <w:rPr>
          <w:i/>
          <w:iCs/>
          <w:color w:val="000000"/>
          <w:sz w:val="28"/>
          <w:szCs w:val="28"/>
        </w:rPr>
        <w:t>фланелеграфе</w:t>
      </w:r>
      <w:proofErr w:type="spellEnd"/>
      <w:r w:rsidRPr="00085C04">
        <w:rPr>
          <w:i/>
          <w:iCs/>
          <w:color w:val="000000"/>
          <w:sz w:val="28"/>
          <w:szCs w:val="28"/>
        </w:rPr>
        <w:t>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b/>
          <w:bCs/>
          <w:color w:val="000000"/>
          <w:sz w:val="28"/>
          <w:szCs w:val="28"/>
        </w:rPr>
        <w:t xml:space="preserve"> Счёт предметов.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color w:val="000000"/>
          <w:sz w:val="28"/>
          <w:szCs w:val="28"/>
        </w:rPr>
        <w:t xml:space="preserve">– Сколько групп </w:t>
      </w:r>
      <w:proofErr w:type="gramStart"/>
      <w:r w:rsidRPr="00085C04">
        <w:rPr>
          <w:color w:val="000000"/>
          <w:sz w:val="28"/>
          <w:szCs w:val="28"/>
        </w:rPr>
        <w:t>... ?</w:t>
      </w:r>
      <w:proofErr w:type="gramEnd"/>
      <w:r w:rsidRPr="00085C04">
        <w:rPr>
          <w:color w:val="000000"/>
          <w:sz w:val="28"/>
          <w:szCs w:val="28"/>
        </w:rPr>
        <w:t xml:space="preserve"> Сколько ... в каждой группе? Сколько всего </w:t>
      </w:r>
      <w:proofErr w:type="gramStart"/>
      <w:r w:rsidRPr="00085C04">
        <w:rPr>
          <w:color w:val="000000"/>
          <w:sz w:val="28"/>
          <w:szCs w:val="28"/>
        </w:rPr>
        <w:t>... ?</w:t>
      </w:r>
      <w:proofErr w:type="gramEnd"/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i/>
          <w:iCs/>
          <w:color w:val="000000"/>
          <w:sz w:val="28"/>
          <w:szCs w:val="28"/>
        </w:rPr>
        <w:t>Отвечая на последний вопрос, дети пересчитывают предметы по одному.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i/>
          <w:iCs/>
          <w:color w:val="000000"/>
          <w:sz w:val="28"/>
          <w:szCs w:val="28"/>
        </w:rPr>
        <w:t xml:space="preserve">Педагог использует упражнения: на </w:t>
      </w:r>
      <w:proofErr w:type="spellStart"/>
      <w:r w:rsidRPr="00085C04">
        <w:rPr>
          <w:i/>
          <w:iCs/>
          <w:color w:val="000000"/>
          <w:sz w:val="28"/>
          <w:szCs w:val="28"/>
        </w:rPr>
        <w:t>фланелеграфе</w:t>
      </w:r>
      <w:proofErr w:type="spellEnd"/>
      <w:r w:rsidRPr="00085C04">
        <w:rPr>
          <w:i/>
          <w:iCs/>
          <w:color w:val="000000"/>
          <w:sz w:val="28"/>
          <w:szCs w:val="28"/>
        </w:rPr>
        <w:t xml:space="preserve"> размещает картинки с изображением самолетов и спрашивает: «Сколько звеньев самолетов? Сколько самолетов в каждом звене? Сколько рядов самолетов? Сколько всего самолетов?» Затем дети закрывают глаза, а воспитатель меняет расположение игрушек. Дети открывают глаза, отгадывают, что изменилось, и считают, сколько теперь звеньев самолетов, сколько самолетов в каждом звене и т. п.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i/>
          <w:iCs/>
          <w:color w:val="000000"/>
          <w:sz w:val="28"/>
          <w:szCs w:val="28"/>
        </w:rPr>
        <w:t>Далее детям предлагают отсчитать определенное количество предметов и разложить их группами: по 2, по 3, по 4, по 5. Выясняют, сколько групп получилось и сколько предметов в каждой группе. Вначале можно использовать сюжетный иллюстративный материал, например, разделить 8 рыбок, поместив их в 2 (4) аквариума, а затем предлагается абстрактный – геометрические фигуры.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i/>
          <w:iCs/>
          <w:color w:val="000000"/>
          <w:sz w:val="28"/>
          <w:szCs w:val="28"/>
        </w:rPr>
        <w:t>После того как дети выполнят задания и расскажут, сколько получилось групп и по сколько предметов в каждой, им предлагают подумать, сколько станет групп, если в каждой будет не по 3, а по 2 предмета, или на 1 предмет больше, или, наоборот, сколько будет предметов в каждой группе, если групп станет на 1 больше (меньше), или 4 группы вместо 3, 2 вместо 3 и т. п.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b/>
          <w:bCs/>
          <w:color w:val="000000"/>
          <w:sz w:val="28"/>
          <w:szCs w:val="28"/>
        </w:rPr>
        <w:t xml:space="preserve"> Подвижная игра «Сова».</w:t>
      </w:r>
    </w:p>
    <w:p w:rsid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085C04">
        <w:rPr>
          <w:i/>
          <w:iCs/>
          <w:color w:val="000000"/>
          <w:sz w:val="28"/>
          <w:szCs w:val="28"/>
        </w:rPr>
        <w:t xml:space="preserve">С одной стороны площадки – место для «бабочек» и «жучков». В стороне начерчен круг – «гнездо совы». Выбранный ребенок-«сова» встает в гнездо. Остальные дети – «бабочки» и «жучки» – встают за линией. Середина площадки свободна. На слово воспитателя «День» бабочки и жучки летают (дети бегают по площадке). На слово воспитателя «Ночь» бабочки и жучки </w:t>
      </w:r>
      <w:r w:rsidRPr="00085C04">
        <w:rPr>
          <w:i/>
          <w:iCs/>
          <w:color w:val="000000"/>
          <w:sz w:val="28"/>
          <w:szCs w:val="28"/>
        </w:rPr>
        <w:lastRenderedPageBreak/>
        <w:t>быстро останавливаются на своих местах и не шевелятся. Сова в это время тихо вылетает на площадку на охоту и забирает тех детей, которые пошевелились (отводит их в гнездо). На слово воспитателя «День» сова возвращается в свое гнездо, а бабочки и жучки начинают летать. Игра заканчивается, когда у совы будет 2–3 бабочки или жучка. Воспитатель отмечает детей, которые ни разу не были забраны совой в гнездо.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Pr="00085C04">
        <w:rPr>
          <w:b/>
          <w:bCs/>
          <w:color w:val="000000"/>
          <w:sz w:val="28"/>
          <w:szCs w:val="28"/>
        </w:rPr>
        <w:t xml:space="preserve"> Конструирование.</w:t>
      </w:r>
      <w:r>
        <w:rPr>
          <w:b/>
          <w:bCs/>
          <w:color w:val="000000"/>
          <w:sz w:val="28"/>
          <w:szCs w:val="28"/>
        </w:rPr>
        <w:t xml:space="preserve"> </w:t>
      </w:r>
      <w:r w:rsidRPr="00085C04">
        <w:rPr>
          <w:bCs/>
          <w:color w:val="000000"/>
          <w:sz w:val="28"/>
          <w:szCs w:val="28"/>
        </w:rPr>
        <w:t>Тема</w:t>
      </w:r>
      <w:r w:rsidR="007A4B39">
        <w:rPr>
          <w:bCs/>
          <w:color w:val="000000"/>
          <w:sz w:val="28"/>
          <w:szCs w:val="28"/>
        </w:rPr>
        <w:t>: «Машина».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color w:val="000000"/>
          <w:sz w:val="28"/>
          <w:szCs w:val="28"/>
        </w:rPr>
        <w:t>– Мы сегодня построим машину. Берем кирпичики, на кирпичик кладем сверху кубик. Что нужно положить на кирпичик, чтобы получилась машина? Машина может ездить, и на ней можно покатать куклу. </w:t>
      </w:r>
      <w:r w:rsidRPr="00085C04">
        <w:rPr>
          <w:i/>
          <w:iCs/>
          <w:color w:val="000000"/>
          <w:sz w:val="28"/>
          <w:szCs w:val="28"/>
        </w:rPr>
        <w:t>(Ставит куклу на кирпичик рядом с кубиком, толкает машину.)</w:t>
      </w:r>
      <w:r w:rsidRPr="00085C04">
        <w:rPr>
          <w:color w:val="000000"/>
          <w:sz w:val="28"/>
          <w:szCs w:val="28"/>
        </w:rPr>
        <w:t> А теперь сами постройте машину.</w:t>
      </w:r>
    </w:p>
    <w:p w:rsid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085C04">
        <w:rPr>
          <w:i/>
          <w:iCs/>
          <w:color w:val="000000"/>
          <w:sz w:val="28"/>
          <w:szCs w:val="28"/>
        </w:rPr>
        <w:t>Воспитатель раздает детям конструкторский материал. Дети строят машину. Воспитатель исправляет, показывает, объясняет, подсказывает. Когда ребенок построит машину, ему дают куклу. Дети обыгрывают сюжет «Куклы едут в гости».</w:t>
      </w:r>
    </w:p>
    <w:p w:rsidR="007A4B39" w:rsidRPr="00085C04" w:rsidRDefault="007A4B39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8211EC4" wp14:editId="1EF7B6B3">
            <wp:extent cx="5940425" cy="4458381"/>
            <wp:effectExtent l="0" t="0" r="3175" b="0"/>
            <wp:docPr id="1" name="Рисунок 1" descr="https://idealturnik.ru/wa-data/public/shop/products/04/71/37104/images/109590/109590.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dealturnik.ru/wa-data/public/shop/products/04/71/37104/images/109590/109590.97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b/>
          <w:bCs/>
          <w:color w:val="000000"/>
          <w:sz w:val="28"/>
          <w:szCs w:val="28"/>
        </w:rPr>
        <w:t xml:space="preserve"> Рефлексия.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color w:val="000000"/>
          <w:sz w:val="28"/>
          <w:szCs w:val="28"/>
        </w:rPr>
        <w:t xml:space="preserve">– До </w:t>
      </w:r>
      <w:proofErr w:type="spellStart"/>
      <w:r w:rsidRPr="00085C04">
        <w:rPr>
          <w:color w:val="000000"/>
          <w:sz w:val="28"/>
          <w:szCs w:val="28"/>
        </w:rPr>
        <w:t>скольки</w:t>
      </w:r>
      <w:proofErr w:type="spellEnd"/>
      <w:r w:rsidRPr="00085C04">
        <w:rPr>
          <w:color w:val="000000"/>
          <w:sz w:val="28"/>
          <w:szCs w:val="28"/>
        </w:rPr>
        <w:t xml:space="preserve"> мы считали?</w:t>
      </w:r>
    </w:p>
    <w:p w:rsidR="00085C04" w:rsidRP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color w:val="000000"/>
          <w:sz w:val="28"/>
          <w:szCs w:val="28"/>
        </w:rPr>
        <w:t>– В какую игру мы играли?</w:t>
      </w:r>
    </w:p>
    <w:p w:rsidR="00085C04" w:rsidRDefault="00085C04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5C04">
        <w:rPr>
          <w:color w:val="000000"/>
          <w:sz w:val="28"/>
          <w:szCs w:val="28"/>
        </w:rPr>
        <w:t>– Что мы строили, как играли с постройкой?</w:t>
      </w:r>
    </w:p>
    <w:p w:rsidR="007A4B39" w:rsidRDefault="007A4B39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A4B39" w:rsidRDefault="007A4B39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A4B39" w:rsidRDefault="007A4B39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3.Физическая культура.</w:t>
      </w:r>
    </w:p>
    <w:p w:rsidR="007A4B39" w:rsidRPr="007A4B39" w:rsidRDefault="007A4B39" w:rsidP="00085C0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A4B39" w:rsidRPr="007A4B39" w:rsidRDefault="007A4B39" w:rsidP="007A4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A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7A4B39" w:rsidRPr="007A4B39" w:rsidRDefault="007A4B39" w:rsidP="007A4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A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№10 по физической культуре в старшей группе (</w:t>
      </w:r>
      <w:proofErr w:type="spellStart"/>
      <w:r w:rsidRPr="007A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7A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7A4B39" w:rsidRPr="007A4B39" w:rsidRDefault="007A4B39" w:rsidP="007A4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A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«Осень» (деревья, дары леса)</w:t>
      </w: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4218"/>
        <w:gridCol w:w="1226"/>
        <w:gridCol w:w="1650"/>
      </w:tblGrid>
      <w:tr w:rsidR="007A4B39" w:rsidRPr="007A4B39" w:rsidTr="007A4B39">
        <w:trPr>
          <w:trHeight w:val="180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4B39" w:rsidRPr="007A4B39" w:rsidRDefault="007A4B39" w:rsidP="007A4B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4B39" w:rsidRPr="007A4B39" w:rsidRDefault="007A4B39" w:rsidP="007A4B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4B39" w:rsidRPr="007A4B39" w:rsidRDefault="007A4B39" w:rsidP="007A4B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4B39" w:rsidRPr="007A4B39" w:rsidRDefault="007A4B39" w:rsidP="007A4B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7A4B39" w:rsidRPr="007A4B39" w:rsidRDefault="007A4B39" w:rsidP="007A4B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7A4B39" w:rsidRPr="007A4B39" w:rsidTr="007A4B39">
        <w:trPr>
          <w:trHeight w:val="40"/>
        </w:trPr>
        <w:tc>
          <w:tcPr>
            <w:tcW w:w="1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Повторить ходьбу с высоким подниманием колен; непрерывный бег до 1,5 мин; учить прокатывать мяч правой и левой ногой в заданном направлении, вести мяч правой и левой рукой (элементы баскетбола); упражнять в прыжках.</w:t>
            </w:r>
          </w:p>
          <w:p w:rsidR="007A4B39" w:rsidRPr="007A4B39" w:rsidRDefault="007A4B39" w:rsidP="007A4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Большой шнур (веревка), мячи (диаметр 20 см) по количеству детей, 6—8 кеглей</w:t>
            </w:r>
          </w:p>
        </w:tc>
        <w:tc>
          <w:tcPr>
            <w:tcW w:w="45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часть.</w:t>
            </w: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Построение в шеренгу, перестроение в колонну по одному; ходьба с высоким подниманием колен; бег врассыпную; ходьба между кеглями, поставленными в один ряд; бег до 1,5 мин в умеренном темпе, переход на ходьбу.</w:t>
            </w:r>
          </w:p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 Игровые упражнения.</w:t>
            </w:r>
          </w:p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Дети разделяются на две группы (мальчики и девочки), каждый берет по одному мячу. Воспитатель дает задание вначале девочкам: отбивать мяч правой и левой рукой на месте, выполнять ведение мяча на месте попеременно правой и левой рукой; при этом ладонь согнута в виде чашечки, пальцы удобно разведены. Ведение начинается мягким движением кисти.</w:t>
            </w:r>
          </w:p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После объяснения девочки выполняют упражнения самостоятельно, а воспитатель занимается с группой мальчиков.</w:t>
            </w:r>
          </w:p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Мальчики распределяются на пары на расстоянии 2—3 м и отбивают мяч друг другу правой и левой ногой. Мяч при передаче не должен посылаться с большой силой и тем более попадать выше уровня голени.</w:t>
            </w:r>
          </w:p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Затем они располагаются у исходной черты и по сигналу воспитателя начинают передвигаться, отбивая мяч правой и левой ногой, но не отпуская его далеко от себя. </w:t>
            </w:r>
            <w:proofErr w:type="gramStart"/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.достигнув</w:t>
            </w:r>
            <w:proofErr w:type="gramEnd"/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финишной черты, поворачиваются кругом и таким же образом возвращаются на исходную линию (2—3 раза).</w:t>
            </w:r>
          </w:p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Подвижная игра «Не попадись».</w:t>
            </w: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 Играющие располагаются вокруг шнура, положенного в форме круга. В центре — двое водящих. По сигналу воспитателя дети прыгают на двух ногах в круг и выпрыгивают по </w:t>
            </w: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 xml:space="preserve">мере приближения </w:t>
            </w:r>
            <w:proofErr w:type="spellStart"/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ловишек</w:t>
            </w:r>
            <w:proofErr w:type="spellEnd"/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. Кого успели запятнать, получает штрафное очко. Через 40—50 </w:t>
            </w:r>
            <w:proofErr w:type="gramStart"/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с игра</w:t>
            </w:r>
            <w:proofErr w:type="gramEnd"/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останавливается, подсчитываются проигравшие, и игра повторяется с новыми водящими.</w:t>
            </w:r>
          </w:p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4B39" w:rsidRPr="007A4B39" w:rsidRDefault="007A4B39" w:rsidP="007A4B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1,5 мин.</w:t>
            </w:r>
          </w:p>
          <w:p w:rsidR="007A4B39" w:rsidRPr="007A4B39" w:rsidRDefault="007A4B39" w:rsidP="007A4B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мин.</w:t>
            </w:r>
          </w:p>
          <w:p w:rsidR="007A4B39" w:rsidRPr="007A4B39" w:rsidRDefault="007A4B39" w:rsidP="007A4B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4-5мин</w:t>
            </w:r>
          </w:p>
          <w:p w:rsidR="007A4B39" w:rsidRPr="007A4B39" w:rsidRDefault="007A4B39" w:rsidP="007A4B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4B39" w:rsidRPr="007A4B39" w:rsidRDefault="007A4B39" w:rsidP="007A4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A4B39" w:rsidRPr="007A4B39" w:rsidTr="007A4B39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4B39" w:rsidRPr="007A4B39" w:rsidRDefault="007A4B39" w:rsidP="007A4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4B39" w:rsidRPr="007A4B39" w:rsidRDefault="007A4B39" w:rsidP="007A4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4B39" w:rsidRPr="007A4B39" w:rsidRDefault="007A4B39" w:rsidP="007A4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4B39" w:rsidRPr="007A4B39" w:rsidRDefault="007A4B39" w:rsidP="007A4B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ладонь согнута в виде чашечки, пальцы удобно разведены.</w:t>
            </w:r>
          </w:p>
          <w:p w:rsidR="007A4B39" w:rsidRPr="007A4B39" w:rsidRDefault="007A4B39" w:rsidP="007A4B3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A4B3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Мяч при передаче не должен посылаться с большой силой и тем более попадать выше уровня голени.</w:t>
            </w:r>
          </w:p>
        </w:tc>
        <w:bookmarkStart w:id="0" w:name="_GoBack"/>
        <w:bookmarkEnd w:id="0"/>
      </w:tr>
    </w:tbl>
    <w:p w:rsidR="00085C04" w:rsidRPr="007A4B39" w:rsidRDefault="00085C04" w:rsidP="00085C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85C04" w:rsidRPr="007A4B39" w:rsidRDefault="00085C04" w:rsidP="00085C04">
      <w:pPr>
        <w:rPr>
          <w:rFonts w:ascii="Times New Roman" w:hAnsi="Times New Roman" w:cs="Times New Roman"/>
          <w:sz w:val="24"/>
          <w:szCs w:val="24"/>
        </w:rPr>
      </w:pPr>
    </w:p>
    <w:p w:rsidR="00FD178D" w:rsidRPr="007A4B39" w:rsidRDefault="00FD178D" w:rsidP="00085C04">
      <w:pPr>
        <w:rPr>
          <w:rFonts w:ascii="Times New Roman" w:hAnsi="Times New Roman" w:cs="Times New Roman"/>
          <w:sz w:val="24"/>
          <w:szCs w:val="24"/>
        </w:rPr>
      </w:pPr>
    </w:p>
    <w:sectPr w:rsidR="00FD178D" w:rsidRPr="007A4B39" w:rsidSect="007A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04"/>
    <w:rsid w:val="00085C04"/>
    <w:rsid w:val="007A4B39"/>
    <w:rsid w:val="00FD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80A2"/>
  <w15:chartTrackingRefBased/>
  <w15:docId w15:val="{CC00AF5C-1727-4FDB-BCFF-349EC22C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C0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2020-09-22T18:07:00Z</dcterms:created>
  <dcterms:modified xsi:type="dcterms:W3CDTF">2020-09-22T18:25:00Z</dcterms:modified>
</cp:coreProperties>
</file>